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13.6 – Accommodating Learning Disabilities in the English Language Classroom </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Jimalee Sowell </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r w:rsidDel="00000000" w:rsidR="00000000" w:rsidRPr="00000000">
        <w:rPr>
          <w:rtl w:val="0"/>
        </w:rPr>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"Accommodating Learning Disabilities in the English Language Classroom," examines supportive instructional options, such as the inclusive classroom, universal design for learning, scaffolding, and peer-assisted learning strategies. Participants consider a variety of approaches that are beneficial for students with learning disabilities as well their non-disabled peers. </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Jimalee Sowell is a PhD candidate in Composition and Applied Linguistics at Indiana University of Pennsylvania. She has worked as an English language teacher and teacher trainer over the past fifteen years, serving as a U.S. Department of State English Language Fellow in Bangladesh and the Ivory Coast and as an English Language Specialist in Vietnam and Central Asia. Her research interests include disability studies, teaching writing, peace education, genre analysis, large class pedagogy, and teacher education.</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Accommodating learning disabilities in the English language classroom</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4473cf"/>
            <w:sz w:val="24"/>
            <w:szCs w:val="24"/>
            <w:highlight w:val="white"/>
            <w:u w:val="single"/>
            <w:rtl w:val="0"/>
          </w:rPr>
          <w:t xml:space="preserve">How Universal Design for Learning supports inclusive learning practices</w:t>
        </w:r>
      </w:hyperlink>
      <w:r w:rsidDel="00000000" w:rsidR="00000000" w:rsidRPr="00000000">
        <w:rPr>
          <w:rFonts w:ascii="Times New Roman" w:cs="Times New Roman" w:eastAsia="Times New Roman" w:hAnsi="Times New Roman"/>
          <w:sz w:val="24"/>
          <w:szCs w:val="24"/>
          <w:highlight w:val="white"/>
          <w:rtl w:val="0"/>
        </w:rPr>
        <w:t xml:space="preserve">. Teacher’s Corner (2020).</w:t>
      </w:r>
      <w:hyperlink r:id="rId8">
        <w:r w:rsidDel="00000000" w:rsidR="00000000" w:rsidRPr="00000000">
          <w:rPr>
            <w:rFonts w:ascii="Times New Roman" w:cs="Times New Roman" w:eastAsia="Times New Roman" w:hAnsi="Times New Roman"/>
            <w:sz w:val="24"/>
            <w:szCs w:val="24"/>
            <w:highlight w:val="white"/>
            <w:rtl w:val="0"/>
          </w:rPr>
          <w:t xml:space="preserve"> </w:t>
        </w:r>
      </w:hyperlink>
      <w:r w:rsidDel="00000000" w:rsidR="00000000" w:rsidRPr="00000000">
        <w:rPr>
          <w:rtl w:val="0"/>
        </w:rPr>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4">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sz w:val="24"/>
          <w:szCs w:val="24"/>
          <w:highlight w:val="white"/>
        </w:rPr>
      </w:pP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https://www.youtube.com/watch?v=Cel34dyRqcc&amp;list=PL7BlTIDdOgZK4qDu5WL8u3VvMwqguO_f1&amp;index=1</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6">
      <w:pPr>
        <w:pageBreakBefore w:val="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Cel34dyRqcc&amp;list=PL7BlTIDdOgZK4qDu5WL8u3VvMwqguO_f1&amp;index=1" TargetMode="External"/><Relationship Id="rId5" Type="http://schemas.openxmlformats.org/officeDocument/2006/relationships/styles" Target="styles.xml"/><Relationship Id="rId6" Type="http://schemas.openxmlformats.org/officeDocument/2006/relationships/hyperlink" Target="https://americanenglish.state.gov/files/ae/resource_files/etf_59_1_pg02-11.pdf" TargetMode="External"/><Relationship Id="rId7" Type="http://schemas.openxmlformats.org/officeDocument/2006/relationships/hyperlink" Target="https://americanenglish.state.gov/files/ae/resource_files/march_2020_teachers_corner_formatted_.pdf" TargetMode="External"/><Relationship Id="rId8" Type="http://schemas.openxmlformats.org/officeDocument/2006/relationships/hyperlink" Target="https://americanenglish.state.gov/files/ae/resource_files/march_2020_teachers_corner_formatted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