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American English Webinar 14.4 – Planning for and Managing Small Group Instruction</w:t>
      </w:r>
      <w:r w:rsidDel="00000000" w:rsidR="00000000" w:rsidRPr="00000000">
        <w:rPr>
          <w:rtl w:val="0"/>
        </w:rPr>
      </w:r>
    </w:p>
    <w:p w:rsidR="00000000" w:rsidDel="00000000" w:rsidP="00000000" w:rsidRDefault="00000000" w:rsidRPr="00000000" w14:paraId="00000002">
      <w:pPr>
        <w:pageBreakBefore w:val="0"/>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3">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Presenter: </w:t>
      </w:r>
      <w:r w:rsidDel="00000000" w:rsidR="00000000" w:rsidRPr="00000000">
        <w:rPr>
          <w:rFonts w:ascii="Times New Roman" w:cs="Times New Roman" w:eastAsia="Times New Roman" w:hAnsi="Times New Roman"/>
          <w:sz w:val="24"/>
          <w:szCs w:val="24"/>
          <w:rtl w:val="0"/>
        </w:rPr>
        <w:t xml:space="preserve">Adrienne Johnson</w:t>
      </w:r>
      <w:r w:rsidDel="00000000" w:rsidR="00000000" w:rsidRPr="00000000">
        <w:rPr>
          <w:rtl w:val="0"/>
        </w:rPr>
      </w:r>
    </w:p>
    <w:p w:rsidR="00000000" w:rsidDel="00000000" w:rsidP="00000000" w:rsidRDefault="00000000" w:rsidRPr="00000000" w14:paraId="00000004">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Webinar Description: </w:t>
      </w:r>
    </w:p>
    <w:p w:rsidR="00000000" w:rsidDel="00000000" w:rsidP="00000000" w:rsidRDefault="00000000" w:rsidRPr="00000000" w14:paraId="00000006">
      <w:pPr>
        <w:pageBreakBefore w:val="0"/>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7">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session, "Planning for and Managing Small Group Instruction," shares creative tips for how to plan for small group instruction, practice routines with students, and monitor the whole class while working with small groups of students.</w:t>
      </w:r>
    </w:p>
    <w:p w:rsidR="00000000" w:rsidDel="00000000" w:rsidP="00000000" w:rsidRDefault="00000000" w:rsidRPr="00000000" w14:paraId="00000008">
      <w:pPr>
        <w:pageBreakBefore w:val="0"/>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9">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Presenter Bio:</w:t>
      </w:r>
      <w:r w:rsidDel="00000000" w:rsidR="00000000" w:rsidRPr="00000000">
        <w:rPr>
          <w:rtl w:val="0"/>
        </w:rPr>
      </w:r>
    </w:p>
    <w:p w:rsidR="00000000" w:rsidDel="00000000" w:rsidP="00000000" w:rsidRDefault="00000000" w:rsidRPr="00000000" w14:paraId="0000000A">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B">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Adrienne is an Associate Professor and Chair of the Department of Education at Missouri Western State University. She specializes in preparing ELT educators to teach in content and language integrated learning (CLIL) settings. Adrienne has taught child and adolescent ELLs in rural and inner-city public schools in multiple contexts, including EFL, ESL, bilingual, sheltered, and dual-language environments. She works with new and experienced teachers from diverse backgrounds to support their professional growth. Adrienne has a master’s degree in Education from National Louis University, as well as both a master’s degree and doctorate in Linguistics (Second Language Acquisition) from the University of Kansas.  </w:t>
      </w:r>
    </w:p>
    <w:p w:rsidR="00000000" w:rsidDel="00000000" w:rsidP="00000000" w:rsidRDefault="00000000" w:rsidRPr="00000000" w14:paraId="0000000C">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D">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E">
      <w:pPr>
        <w:pageBreakBefore w:val="0"/>
        <w:rPr>
          <w:rFonts w:ascii="Times New Roman" w:cs="Times New Roman" w:eastAsia="Times New Roman" w:hAnsi="Times New Roman"/>
          <w:color w:val="454545"/>
          <w:sz w:val="24"/>
          <w:szCs w:val="24"/>
          <w:highlight w:val="white"/>
        </w:rPr>
      </w:pPr>
      <w:r w:rsidDel="00000000" w:rsidR="00000000" w:rsidRPr="00000000">
        <w:rPr>
          <w:rFonts w:ascii="Times New Roman" w:cs="Times New Roman" w:eastAsia="Times New Roman" w:hAnsi="Times New Roman"/>
          <w:b w:val="1"/>
          <w:sz w:val="24"/>
          <w:szCs w:val="24"/>
          <w:rtl w:val="0"/>
        </w:rPr>
        <w:t xml:space="preserve">Forum/AE Materials: </w:t>
      </w:r>
      <w:r w:rsidDel="00000000" w:rsidR="00000000" w:rsidRPr="00000000">
        <w:rPr>
          <w:rtl w:val="0"/>
        </w:rPr>
      </w:r>
    </w:p>
    <w:p w:rsidR="00000000" w:rsidDel="00000000" w:rsidP="00000000" w:rsidRDefault="00000000" w:rsidRPr="00000000" w14:paraId="0000000F">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0">
      <w:pPr>
        <w:pageBreakBefore w:val="0"/>
        <w:rPr>
          <w:rFonts w:ascii="Times New Roman" w:cs="Times New Roman" w:eastAsia="Times New Roman" w:hAnsi="Times New Roman"/>
          <w:sz w:val="24"/>
          <w:szCs w:val="24"/>
          <w:highlight w:val="white"/>
        </w:rPr>
      </w:pPr>
      <w:hyperlink r:id="rId6">
        <w:r w:rsidDel="00000000" w:rsidR="00000000" w:rsidRPr="00000000">
          <w:rPr>
            <w:rFonts w:ascii="Times New Roman" w:cs="Times New Roman" w:eastAsia="Times New Roman" w:hAnsi="Times New Roman"/>
            <w:color w:val="4473cf"/>
            <w:sz w:val="24"/>
            <w:szCs w:val="24"/>
            <w:highlight w:val="white"/>
            <w:u w:val="single"/>
            <w:rtl w:val="0"/>
          </w:rPr>
          <w:t xml:space="preserve">Multi-level classes part one: Differentiating instruction with learning stations</w:t>
        </w:r>
      </w:hyperlink>
      <w:r w:rsidDel="00000000" w:rsidR="00000000" w:rsidRPr="00000000">
        <w:rPr>
          <w:rFonts w:ascii="Times New Roman" w:cs="Times New Roman" w:eastAsia="Times New Roman" w:hAnsi="Times New Roman"/>
          <w:sz w:val="24"/>
          <w:szCs w:val="24"/>
          <w:highlight w:val="white"/>
          <w:rtl w:val="0"/>
        </w:rPr>
        <w:t xml:space="preserve">. Teacher’s Corner (2016).</w:t>
      </w:r>
      <w:hyperlink r:id="rId7">
        <w:r w:rsidDel="00000000" w:rsidR="00000000" w:rsidRPr="00000000">
          <w:rPr>
            <w:rFonts w:ascii="Times New Roman" w:cs="Times New Roman" w:eastAsia="Times New Roman" w:hAnsi="Times New Roman"/>
            <w:sz w:val="24"/>
            <w:szCs w:val="24"/>
            <w:highlight w:val="white"/>
            <w:rtl w:val="0"/>
          </w:rPr>
          <w:t xml:space="preserve"> </w:t>
        </w:r>
      </w:hyperlink>
      <w:r w:rsidDel="00000000" w:rsidR="00000000" w:rsidRPr="00000000">
        <w:rPr>
          <w:rtl w:val="0"/>
        </w:rPr>
      </w:r>
    </w:p>
    <w:p w:rsidR="00000000" w:rsidDel="00000000" w:rsidP="00000000" w:rsidRDefault="00000000" w:rsidRPr="00000000" w14:paraId="00000011">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2">
      <w:pPr>
        <w:pageBreakBefore w:val="0"/>
        <w:rPr>
          <w:rFonts w:ascii="Times New Roman" w:cs="Times New Roman" w:eastAsia="Times New Roman" w:hAnsi="Times New Roman"/>
          <w:sz w:val="24"/>
          <w:szCs w:val="24"/>
          <w:highlight w:val="white"/>
        </w:rPr>
      </w:pPr>
      <w:hyperlink r:id="rId8">
        <w:r w:rsidDel="00000000" w:rsidR="00000000" w:rsidRPr="00000000">
          <w:rPr>
            <w:rFonts w:ascii="Times New Roman" w:cs="Times New Roman" w:eastAsia="Times New Roman" w:hAnsi="Times New Roman"/>
            <w:color w:val="4473cf"/>
            <w:sz w:val="24"/>
            <w:szCs w:val="24"/>
            <w:highlight w:val="white"/>
            <w:u w:val="single"/>
            <w:rtl w:val="0"/>
          </w:rPr>
          <w:t xml:space="preserve">Multi-level classes part two: Differentiating instruction with teacher-supported groups and leveled tasks</w:t>
        </w:r>
      </w:hyperlink>
      <w:r w:rsidDel="00000000" w:rsidR="00000000" w:rsidRPr="00000000">
        <w:rPr>
          <w:rFonts w:ascii="Times New Roman" w:cs="Times New Roman" w:eastAsia="Times New Roman" w:hAnsi="Times New Roman"/>
          <w:sz w:val="24"/>
          <w:szCs w:val="24"/>
          <w:highlight w:val="white"/>
          <w:rtl w:val="0"/>
        </w:rPr>
        <w:t xml:space="preserve">. Teacher’s Corner (2016).</w:t>
      </w:r>
      <w:hyperlink r:id="rId9">
        <w:r w:rsidDel="00000000" w:rsidR="00000000" w:rsidRPr="00000000">
          <w:rPr>
            <w:rFonts w:ascii="Times New Roman" w:cs="Times New Roman" w:eastAsia="Times New Roman" w:hAnsi="Times New Roman"/>
            <w:sz w:val="24"/>
            <w:szCs w:val="24"/>
            <w:highlight w:val="white"/>
            <w:rtl w:val="0"/>
          </w:rPr>
          <w:t xml:space="preserve"> </w:t>
        </w:r>
      </w:hyperlink>
      <w:r w:rsidDel="00000000" w:rsidR="00000000" w:rsidRPr="00000000">
        <w:rPr>
          <w:rtl w:val="0"/>
        </w:rPr>
      </w:r>
    </w:p>
    <w:p w:rsidR="00000000" w:rsidDel="00000000" w:rsidP="00000000" w:rsidRDefault="00000000" w:rsidRPr="00000000" w14:paraId="00000013">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4">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Webinar link</w:t>
      </w:r>
      <w:r w:rsidDel="00000000" w:rsidR="00000000" w:rsidRPr="00000000">
        <w:rPr>
          <w:rFonts w:ascii="Times New Roman" w:cs="Times New Roman" w:eastAsia="Times New Roman" w:hAnsi="Times New Roman"/>
          <w:b w:val="1"/>
          <w:sz w:val="24"/>
          <w:szCs w:val="24"/>
          <w:highlight w:val="white"/>
          <w:rtl w:val="0"/>
        </w:rPr>
        <w:t xml:space="preserve">: </w:t>
      </w:r>
    </w:p>
    <w:p w:rsidR="00000000" w:rsidDel="00000000" w:rsidP="00000000" w:rsidRDefault="00000000" w:rsidRPr="00000000" w14:paraId="00000015">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pageBreakBefore w:val="0"/>
        <w:rPr>
          <w:rFonts w:ascii="Times New Roman" w:cs="Times New Roman" w:eastAsia="Times New Roman" w:hAnsi="Times New Roman"/>
          <w:sz w:val="24"/>
          <w:szCs w:val="24"/>
        </w:rPr>
      </w:pPr>
      <w:hyperlink r:id="rId10">
        <w:r w:rsidDel="00000000" w:rsidR="00000000" w:rsidRPr="00000000">
          <w:rPr>
            <w:rFonts w:ascii="Times New Roman" w:cs="Times New Roman" w:eastAsia="Times New Roman" w:hAnsi="Times New Roman"/>
            <w:color w:val="1155cc"/>
            <w:sz w:val="24"/>
            <w:szCs w:val="24"/>
            <w:u w:val="single"/>
            <w:rtl w:val="0"/>
          </w:rPr>
          <w:t xml:space="preserve">https://www.youtube.com/watch?v=6ootk8XOAzo&amp;list=PL7BlTIDdOgZK4qDu5WL8u3VvMwqguO_f1&amp;index=2</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youtube.com/watch?v=6ootk8XOAzo&amp;list=PL7BlTIDdOgZK4qDu5WL8u3VvMwqguO_f1&amp;index=2" TargetMode="External"/><Relationship Id="rId9" Type="http://schemas.openxmlformats.org/officeDocument/2006/relationships/hyperlink" Target="https://americanenglish.state.gov/files/ae/resource_files/june_week_3_final.pdf" TargetMode="External"/><Relationship Id="rId5" Type="http://schemas.openxmlformats.org/officeDocument/2006/relationships/styles" Target="styles.xml"/><Relationship Id="rId6" Type="http://schemas.openxmlformats.org/officeDocument/2006/relationships/hyperlink" Target="https://americanenglish.state.gov/files/ae/resource_files/june_week_2_final.pdf" TargetMode="External"/><Relationship Id="rId7" Type="http://schemas.openxmlformats.org/officeDocument/2006/relationships/hyperlink" Target="https://americanenglish.state.gov/files/ae/resource_files/june_week_2_final.pdf" TargetMode="External"/><Relationship Id="rId8" Type="http://schemas.openxmlformats.org/officeDocument/2006/relationships/hyperlink" Target="https://americanenglish.state.gov/files/ae/resource_files/june_week_3_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