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11.5 – </w:t>
      </w:r>
      <w:r w:rsidDel="00000000" w:rsidR="00000000" w:rsidRPr="00000000">
        <w:rPr>
          <w:rFonts w:ascii="Times New Roman" w:cs="Times New Roman" w:eastAsia="Times New Roman" w:hAnsi="Times New Roman"/>
          <w:b w:val="1"/>
          <w:sz w:val="24"/>
          <w:szCs w:val="24"/>
          <w:highlight w:val="white"/>
          <w:rtl w:val="0"/>
        </w:rPr>
        <w:t xml:space="preserve">The Art of the Running Dictation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Jacqueline Peterson</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"The Art of the Running Dictation," provides techniques for how to design and adapt Running Dictations for grammar, vocabulary, reading, and writing practice that students will be sure to enjoy!</w:t>
      </w:r>
    </w:p>
    <w:p w:rsidR="00000000" w:rsidDel="00000000" w:rsidP="00000000" w:rsidRDefault="00000000" w:rsidRPr="00000000" w14:paraId="0000000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p>
    <w:p w:rsidR="00000000" w:rsidDel="00000000" w:rsidP="00000000" w:rsidRDefault="00000000" w:rsidRPr="00000000" w14:paraId="0000000A">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Jacqueline Peterson has been teaching, training, and implementing educational projects worldwide since 2010. She has worked throughout Oman, Norway, Georgia, Vietnam, and Turkey at the pre-primary, primary, secondary, and tertiary levels in both the private and public EFL sectors. Most recently, Jacqueline served as a U.S. Department of State English Language Fellow and Specialist in Nevsehir, Turkey where she founded the online EFL teacher training program "Classroom Kickstart."</w:t>
      </w:r>
    </w:p>
    <w:p w:rsidR="00000000" w:rsidDel="00000000" w:rsidP="00000000" w:rsidRDefault="00000000" w:rsidRPr="00000000" w14:paraId="0000000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Jacqueline holds a University of Cambridge DELTA diploma and CELTA teaching certificate, an MSc in Project Management from Boston University, and is currently a Masters candidate in Applied Linguistics and TESOL with Leicester University. She also holds certificates in Teacher Training and Online Tutoring from the International House World Organization.</w:t>
      </w:r>
    </w:p>
    <w:p w:rsidR="00000000" w:rsidDel="00000000" w:rsidP="00000000" w:rsidRDefault="00000000" w:rsidRPr="00000000" w14:paraId="0000000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rPr>
          <w:color w:val="454545"/>
          <w:sz w:val="23"/>
          <w:szCs w:val="23"/>
          <w:highlight w:val="white"/>
        </w:rPr>
      </w:pPr>
      <w:hyperlink r:id="rId6">
        <w:r w:rsidDel="00000000" w:rsidR="00000000" w:rsidRPr="00000000">
          <w:rPr>
            <w:color w:val="3c78a7"/>
            <w:sz w:val="23"/>
            <w:szCs w:val="23"/>
            <w:highlight w:val="white"/>
            <w:rtl w:val="0"/>
          </w:rPr>
          <w:t xml:space="preserve">The Movable Class: How to Class-Manage for More Active and Healthful Lessons</w:t>
        </w:r>
      </w:hyperlink>
      <w:r w:rsidDel="00000000" w:rsidR="00000000" w:rsidRPr="00000000">
        <w:rPr>
          <w:color w:val="454545"/>
          <w:sz w:val="23"/>
          <w:szCs w:val="23"/>
          <w:highlight w:val="white"/>
          <w:rtl w:val="0"/>
        </w:rPr>
        <w:t xml:space="preserve">. </w:t>
      </w:r>
    </w:p>
    <w:p w:rsidR="00000000" w:rsidDel="00000000" w:rsidP="00000000" w:rsidRDefault="00000000" w:rsidRPr="00000000" w14:paraId="00000011">
      <w:pPr>
        <w:rPr>
          <w:color w:val="454545"/>
          <w:sz w:val="23"/>
          <w:szCs w:val="23"/>
          <w:highlight w:val="white"/>
        </w:rPr>
      </w:pPr>
      <w:r w:rsidDel="00000000" w:rsidR="00000000" w:rsidRPr="00000000">
        <w:rPr>
          <w:rtl w:val="0"/>
        </w:rPr>
      </w:r>
    </w:p>
    <w:p w:rsidR="00000000" w:rsidDel="00000000" w:rsidP="00000000" w:rsidRDefault="00000000" w:rsidRPr="00000000" w14:paraId="00000012">
      <w:pPr>
        <w:rPr>
          <w:color w:val="454545"/>
          <w:sz w:val="23"/>
          <w:szCs w:val="23"/>
          <w:highlight w:val="white"/>
        </w:rPr>
      </w:pPr>
      <w:hyperlink r:id="rId7">
        <w:r w:rsidDel="00000000" w:rsidR="00000000" w:rsidRPr="00000000">
          <w:rPr>
            <w:color w:val="3c78a7"/>
            <w:sz w:val="23"/>
            <w:szCs w:val="23"/>
            <w:highlight w:val="white"/>
            <w:rtl w:val="0"/>
          </w:rPr>
          <w:t xml:space="preserve">Read and Run: A Communicative Reading Activity</w:t>
        </w:r>
      </w:hyperlink>
      <w:r w:rsidDel="00000000" w:rsidR="00000000" w:rsidRPr="00000000">
        <w:rPr>
          <w:color w:val="454545"/>
          <w:sz w:val="23"/>
          <w:szCs w:val="23"/>
          <w:highlight w:val="white"/>
          <w:rtl w:val="0"/>
        </w:rPr>
        <w:t xml:space="preserve">.</w:t>
      </w:r>
    </w:p>
    <w:p w:rsidR="00000000" w:rsidDel="00000000" w:rsidP="00000000" w:rsidRDefault="00000000" w:rsidRPr="00000000" w14:paraId="0000001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https://www.youtube.com/watch?v=72ZzTb4MSZY&amp;list=PL7BlTIDdOgZK4qDu5WL8u3VvMwqguO_f1&amp;index=1</w:t>
        </w:r>
      </w:hyperlink>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etf_56_1_pg02-13.pdf" TargetMode="External"/><Relationship Id="rId7" Type="http://schemas.openxmlformats.org/officeDocument/2006/relationships/hyperlink" Target="https://americanenglish.state.gov/files/ae/resource_files/57_2_pg31-34.pdf" TargetMode="External"/><Relationship Id="rId8" Type="http://schemas.openxmlformats.org/officeDocument/2006/relationships/hyperlink" Target="https://www.youtube.com/watch?v=72ZzTb4MSZY&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